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line="600" w:lineRule="exact"/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zh-CN"/>
        </w:rPr>
        <w:t>附件1</w:t>
      </w:r>
    </w:p>
    <w:p>
      <w:pPr>
        <w:tabs>
          <w:tab w:val="left" w:pos="3780"/>
        </w:tabs>
        <w:autoSpaceDE w:val="0"/>
        <w:autoSpaceDN w:val="0"/>
        <w:adjustRightInd w:val="0"/>
        <w:spacing w:beforeLines="0" w:line="600" w:lineRule="exact"/>
        <w:ind w:firstLine="0" w:firstLineChars="0"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  <w:t>自治区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5G网络集成创新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  <w:t>项目评价指南</w:t>
      </w:r>
    </w:p>
    <w:p>
      <w:pPr>
        <w:tabs>
          <w:tab w:val="left" w:pos="3780"/>
        </w:tabs>
        <w:autoSpaceDE w:val="0"/>
        <w:autoSpaceDN w:val="0"/>
        <w:adjustRightInd w:val="0"/>
        <w:spacing w:beforeLines="0" w:line="600" w:lineRule="exact"/>
        <w:ind w:firstLine="0" w:firstLineChars="0"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为全面提升工业园区数字服务能级，强化园区内企业数字化、标准化建设，支撑开展工业园区、企业5G覆盖及应用的评价与遴选，特制定本指南。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5G网络集成创新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项目要素条件包括基础设施和应用场景两部分。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zh-CN"/>
        </w:rPr>
        <w:t>一、基础设施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zh-CN"/>
        </w:rPr>
        <w:t>（一）5G网络建设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。工业园区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5G网络实现基本覆盖，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采用虚拟专网、混合专网等方式，强化园区管理、生产现场等5G网络能力。探索5G独立专网，创新灵活多样的5G网络建设服务模式。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zh-CN"/>
        </w:rPr>
        <w:t>（二）感知基础设施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。开展基于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5G网络的物联网应用，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通过采用视频监控、智能穿戴、工业传感等设备，执行智慧应用的识别、信息采集、监测和控制等功能。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zh-CN"/>
        </w:rPr>
        <w:t>（三）数据基础设施。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数据基础设施为园区、企业提供数据存储、计算、处理及安全管理等功能的硬件及系统。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zh-CN"/>
        </w:rPr>
        <w:t>二、应用场景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园区内企业5G技术应用应包含但不限于国家工信部发布的协同研发设计、远程设备操控、设备协同作业、柔性生产制造、现场辅助装配、机器视觉质检、设备故障诊断、厂区智能物流、无人智能巡检、生产现场监测、生产单元模拟、精准动态作业、生产能效管控、工艺合规校验、生产过程溯源、设备预测维护、厂区智能理货、全域物流监测、虚拟现场服务、企业协同合作等“5G+工业互联网”典型应用场景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</w:p>
    <w:p>
      <w:pPr>
        <w:pStyle w:val="2"/>
        <w:spacing w:before="0" w:beforeLines="0" w:line="600" w:lineRule="exact"/>
        <w:ind w:left="0" w:leftChars="0" w:firstLine="640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</w:p>
    <w:p>
      <w:pPr>
        <w:spacing w:beforeLines="0"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</w:p>
    <w:p>
      <w:pPr>
        <w:pStyle w:val="2"/>
        <w:spacing w:before="0" w:beforeLines="0" w:line="600" w:lineRule="exact"/>
        <w:ind w:left="0" w:leftChars="0" w:firstLine="640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</w:p>
    <w:p>
      <w:pPr>
        <w:spacing w:beforeLines="0"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</w:p>
    <w:p>
      <w:pPr>
        <w:pStyle w:val="2"/>
        <w:spacing w:before="0" w:beforeLines="0" w:line="600" w:lineRule="exact"/>
        <w:ind w:left="0" w:leftChars="0" w:firstLine="640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</w:p>
    <w:p>
      <w:pPr>
        <w:spacing w:beforeLines="0"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</w:p>
    <w:p>
      <w:pPr>
        <w:pStyle w:val="2"/>
        <w:spacing w:before="0" w:beforeLines="0" w:line="600" w:lineRule="exact"/>
        <w:ind w:left="0" w:leftChars="0" w:firstLine="640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</w:p>
    <w:p>
      <w:pPr>
        <w:spacing w:beforeLines="0"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</w:p>
    <w:p>
      <w:pPr>
        <w:pStyle w:val="2"/>
        <w:spacing w:before="0" w:beforeLines="0" w:line="600" w:lineRule="exact"/>
        <w:ind w:left="0" w:leftChars="0" w:firstLine="640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</w:p>
    <w:p>
      <w:pPr>
        <w:spacing w:beforeLines="0"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TA0NWMzYTA1ZDhjYTg2ZmYyZGM4NDVkYzYyNmUifQ=="/>
  </w:docVars>
  <w:rsids>
    <w:rsidRoot w:val="263855AF"/>
    <w:rsid w:val="2638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 w:val="0"/>
      <w:spacing w:before="100" w:beforeLines="100" w:line="560" w:lineRule="exact"/>
      <w:ind w:left="-160" w:leftChars="-50" w:firstLine="964" w:firstLineChars="200"/>
      <w:outlineLvl w:val="1"/>
    </w:pPr>
    <w:rPr>
      <w:rFonts w:ascii="黑体" w:hAnsi="黑体" w:eastAsia="黑体"/>
      <w:bCs/>
      <w:color w:val="000000"/>
      <w:kern w:val="0"/>
      <w:sz w:val="30"/>
      <w:szCs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2023-06-14T06:27:00Z</dcterms:created>
  <dc:creator>于雪瑞</dc:creator>
  <cp:lastModifiedBy>于雪瑞</cp:lastModifiedBy>
  <dcterms:modified xsi:type="dcterms:W3CDTF">2023-06-14T06:28:20Z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DA46F74D49AD4E5F9BA04EF84D46AED6_11</vt:lpwstr>
  </property>
</Properties>
</file>